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576F" w14:textId="77777777" w:rsidR="00993226" w:rsidRDefault="00993226" w:rsidP="00993226">
      <w:pPr>
        <w:spacing w:after="0"/>
        <w:jc w:val="both"/>
      </w:pPr>
      <w:r>
        <w:t>Villa Lioni</w:t>
      </w:r>
    </w:p>
    <w:p w14:paraId="79AD052D" w14:textId="77777777" w:rsidR="00993226" w:rsidRDefault="00993226" w:rsidP="00993226">
      <w:pPr>
        <w:spacing w:after="0"/>
        <w:jc w:val="both"/>
      </w:pPr>
      <w:r>
        <w:t>Location: Corfu</w:t>
      </w:r>
    </w:p>
    <w:p w14:paraId="7DAC96F7" w14:textId="77777777" w:rsidR="00993226" w:rsidRDefault="00993226" w:rsidP="00993226">
      <w:pPr>
        <w:spacing w:after="0"/>
        <w:jc w:val="both"/>
      </w:pPr>
      <w:r>
        <w:t>Sleeps: 8</w:t>
      </w:r>
    </w:p>
    <w:p w14:paraId="6128793D" w14:textId="77777777" w:rsidR="00993226" w:rsidRDefault="00993226" w:rsidP="00993226">
      <w:pPr>
        <w:spacing w:after="0"/>
        <w:jc w:val="both"/>
      </w:pPr>
      <w:r>
        <w:t>1 double and 3 twin rooms</w:t>
      </w:r>
    </w:p>
    <w:p w14:paraId="68C00E92" w14:textId="77777777" w:rsidR="00993226" w:rsidRDefault="00993226" w:rsidP="00993226">
      <w:pPr>
        <w:spacing w:after="0"/>
        <w:jc w:val="both"/>
      </w:pPr>
      <w:r>
        <w:t>Bathrooms: 4 (2 en-suite + 2 shared)</w:t>
      </w:r>
    </w:p>
    <w:p w14:paraId="2AFBE915" w14:textId="77777777" w:rsidR="00993226" w:rsidRDefault="00993226" w:rsidP="00993226">
      <w:pPr>
        <w:spacing w:after="0"/>
        <w:jc w:val="both"/>
      </w:pPr>
    </w:p>
    <w:p w14:paraId="1D298FA4" w14:textId="77777777" w:rsidR="00993226" w:rsidRDefault="00993226" w:rsidP="00993226">
      <w:pPr>
        <w:spacing w:after="0"/>
        <w:jc w:val="both"/>
      </w:pPr>
      <w:r>
        <w:t>Description</w:t>
      </w:r>
    </w:p>
    <w:p w14:paraId="5E784537" w14:textId="77777777" w:rsidR="00993226" w:rsidRDefault="00993226" w:rsidP="00993226">
      <w:pPr>
        <w:spacing w:after="0"/>
        <w:jc w:val="both"/>
      </w:pPr>
      <w:r>
        <w:t>4 bedrooms | up to 8 guests | 160 sqm</w:t>
      </w:r>
    </w:p>
    <w:p w14:paraId="4704497D" w14:textId="77777777" w:rsidR="00993226" w:rsidRDefault="00993226" w:rsidP="00993226">
      <w:pPr>
        <w:spacing w:after="0"/>
        <w:jc w:val="both"/>
      </w:pPr>
      <w:r>
        <w:t>This delightful villa is located above the picturesque village of Agios Stefanos and shares the exceptional sea views of the Erimitis nature reserve and the northeast coast of Corfu.</w:t>
      </w:r>
    </w:p>
    <w:p w14:paraId="0A841994" w14:textId="77777777" w:rsidR="00993226" w:rsidRDefault="00993226" w:rsidP="00993226">
      <w:pPr>
        <w:spacing w:after="0"/>
        <w:jc w:val="both"/>
      </w:pPr>
      <w:r>
        <w:t>The charming four-bedroom house, decorated in a contemporary country style, is ideal for those who want to experience authentic Corfu.</w:t>
      </w:r>
    </w:p>
    <w:p w14:paraId="08D5FC17" w14:textId="77777777" w:rsidR="00993226" w:rsidRDefault="00993226" w:rsidP="00993226">
      <w:pPr>
        <w:spacing w:after="0"/>
        <w:jc w:val="both"/>
      </w:pPr>
      <w:r>
        <w:t>Villa Leondari is just a five-minute drive from the popular resort of Agios Stefanos.</w:t>
      </w:r>
    </w:p>
    <w:p w14:paraId="1434B01C" w14:textId="77777777" w:rsidR="00993226" w:rsidRDefault="00993226" w:rsidP="00993226">
      <w:pPr>
        <w:spacing w:after="0"/>
        <w:jc w:val="both"/>
      </w:pPr>
    </w:p>
    <w:p w14:paraId="4454ED06" w14:textId="77777777" w:rsidR="00993226" w:rsidRDefault="00993226" w:rsidP="00993226">
      <w:pPr>
        <w:spacing w:after="0"/>
        <w:jc w:val="both"/>
      </w:pPr>
      <w:r>
        <w:t>Indoor Areas</w:t>
      </w:r>
    </w:p>
    <w:p w14:paraId="0915EAA1" w14:textId="77777777" w:rsidR="00993226" w:rsidRDefault="00993226" w:rsidP="00993226">
      <w:pPr>
        <w:spacing w:after="0"/>
        <w:jc w:val="both"/>
      </w:pPr>
      <w:r>
        <w:t>Open-plan living/dining/kitchen area with satellite TV, DVD player, Bluetooth speaker, and fireplace</w:t>
      </w:r>
    </w:p>
    <w:p w14:paraId="28D6E819" w14:textId="77777777" w:rsidR="00993226" w:rsidRDefault="00993226" w:rsidP="00993226">
      <w:pPr>
        <w:spacing w:after="0"/>
        <w:jc w:val="both"/>
      </w:pPr>
      <w:r>
        <w:t>Kitchen includes an electric stove, oven, microwave, fridge and freezer, dishwasher, and tableware</w:t>
      </w:r>
    </w:p>
    <w:p w14:paraId="5792D71B" w14:textId="77777777" w:rsidR="00993226" w:rsidRDefault="00993226" w:rsidP="00993226">
      <w:pPr>
        <w:spacing w:after="0"/>
        <w:jc w:val="both"/>
      </w:pPr>
      <w:r>
        <w:t>First Floor</w:t>
      </w:r>
    </w:p>
    <w:p w14:paraId="37530059" w14:textId="77777777" w:rsidR="00993226" w:rsidRDefault="00993226" w:rsidP="00993226">
      <w:pPr>
        <w:spacing w:after="0"/>
        <w:jc w:val="both"/>
      </w:pPr>
      <w:r>
        <w:t>1 fully renovated double bedroom (160 cm x 190 cm bed) with en-suite bathroom (shower)</w:t>
      </w:r>
    </w:p>
    <w:p w14:paraId="0641327F" w14:textId="77777777" w:rsidR="00993226" w:rsidRDefault="00993226" w:rsidP="00993226">
      <w:pPr>
        <w:spacing w:after="0"/>
        <w:jc w:val="both"/>
      </w:pPr>
      <w:r>
        <w:t>1 twin bedroom (90 cm x 190 cm beds) with shared balcony and stunning sea views</w:t>
      </w:r>
    </w:p>
    <w:p w14:paraId="0E3AF5A7" w14:textId="77777777" w:rsidR="00993226" w:rsidRDefault="00993226" w:rsidP="00993226">
      <w:pPr>
        <w:spacing w:after="0"/>
        <w:jc w:val="both"/>
      </w:pPr>
      <w:r>
        <w:t>1 twin bedroom (90 cm x 190 cm beds) with shared balcony and stunning sea views</w:t>
      </w:r>
    </w:p>
    <w:p w14:paraId="06EEAE09" w14:textId="77777777" w:rsidR="00993226" w:rsidRDefault="00993226" w:rsidP="00993226">
      <w:pPr>
        <w:spacing w:after="0"/>
        <w:jc w:val="both"/>
      </w:pPr>
      <w:r>
        <w:t>1 shared bathroom</w:t>
      </w:r>
    </w:p>
    <w:p w14:paraId="0D9742C0" w14:textId="77777777" w:rsidR="00993226" w:rsidRDefault="00993226" w:rsidP="00993226">
      <w:pPr>
        <w:spacing w:after="0"/>
        <w:jc w:val="both"/>
      </w:pPr>
      <w:r>
        <w:t>1 bathroom with shower</w:t>
      </w:r>
    </w:p>
    <w:p w14:paraId="7EE86B0E" w14:textId="77777777" w:rsidR="00993226" w:rsidRDefault="00993226" w:rsidP="00993226">
      <w:pPr>
        <w:spacing w:after="0"/>
        <w:jc w:val="both"/>
      </w:pPr>
      <w:r>
        <w:t>1 twin bedroom with en-suite shower room – separated from the common areas with independent access from the pool terrace</w:t>
      </w:r>
    </w:p>
    <w:p w14:paraId="355FF7D7" w14:textId="77777777" w:rsidR="00993226" w:rsidRDefault="00993226" w:rsidP="00993226">
      <w:pPr>
        <w:spacing w:after="0"/>
        <w:jc w:val="both"/>
      </w:pPr>
      <w:r>
        <w:t>Outdoor Areas</w:t>
      </w:r>
    </w:p>
    <w:p w14:paraId="3DB3C168" w14:textId="77777777" w:rsidR="00993226" w:rsidRDefault="00993226" w:rsidP="00993226">
      <w:pPr>
        <w:spacing w:after="0"/>
        <w:jc w:val="both"/>
      </w:pPr>
      <w:r>
        <w:t>Outdoor dining/lounge areas</w:t>
      </w:r>
    </w:p>
    <w:p w14:paraId="340F8581" w14:textId="77777777" w:rsidR="00993226" w:rsidRDefault="00993226" w:rsidP="00993226">
      <w:pPr>
        <w:spacing w:after="0"/>
        <w:jc w:val="both"/>
      </w:pPr>
      <w:r>
        <w:t>Stone-built barbecue</w:t>
      </w:r>
    </w:p>
    <w:p w14:paraId="52816DB8" w14:textId="77777777" w:rsidR="00993226" w:rsidRDefault="00993226" w:rsidP="00993226">
      <w:pPr>
        <w:spacing w:after="0"/>
        <w:jc w:val="both"/>
      </w:pPr>
      <w:r>
        <w:t>Pool terrace</w:t>
      </w:r>
    </w:p>
    <w:p w14:paraId="4A5B0D1A" w14:textId="77777777" w:rsidR="00993226" w:rsidRDefault="00993226" w:rsidP="00993226">
      <w:pPr>
        <w:spacing w:after="0"/>
        <w:jc w:val="both"/>
      </w:pPr>
      <w:r>
        <w:t>Private swimming pool</w:t>
      </w:r>
    </w:p>
    <w:p w14:paraId="22126F72" w14:textId="77777777" w:rsidR="00993226" w:rsidRDefault="00993226" w:rsidP="00993226">
      <w:pPr>
        <w:spacing w:after="0"/>
        <w:jc w:val="both"/>
      </w:pPr>
      <w:r>
        <w:t>Check-In: 16:00 | Check-Out: 10:00</w:t>
      </w:r>
    </w:p>
    <w:p w14:paraId="384A2974" w14:textId="77777777" w:rsidR="00993226" w:rsidRDefault="00993226" w:rsidP="00993226">
      <w:pPr>
        <w:spacing w:after="0"/>
        <w:jc w:val="both"/>
      </w:pPr>
      <w:r>
        <w:t>Facilities</w:t>
      </w:r>
    </w:p>
    <w:p w14:paraId="10251418" w14:textId="77777777" w:rsidR="00993226" w:rsidRDefault="00993226" w:rsidP="00993226">
      <w:pPr>
        <w:spacing w:after="0"/>
        <w:jc w:val="both"/>
      </w:pPr>
      <w:r>
        <w:t>Free Wi-Fi</w:t>
      </w:r>
    </w:p>
    <w:p w14:paraId="7980A519" w14:textId="77777777" w:rsidR="00993226" w:rsidRDefault="00993226" w:rsidP="00993226">
      <w:pPr>
        <w:spacing w:after="0"/>
        <w:jc w:val="both"/>
      </w:pPr>
      <w:r>
        <w:t>Private swimming pool</w:t>
      </w:r>
    </w:p>
    <w:p w14:paraId="574A9BC1" w14:textId="77777777" w:rsidR="00993226" w:rsidRDefault="00993226" w:rsidP="00993226">
      <w:pPr>
        <w:spacing w:after="0"/>
        <w:jc w:val="both"/>
      </w:pPr>
      <w:r>
        <w:t>Safe box</w:t>
      </w:r>
    </w:p>
    <w:p w14:paraId="644615B3" w14:textId="77777777" w:rsidR="00993226" w:rsidRDefault="00993226" w:rsidP="00993226">
      <w:pPr>
        <w:spacing w:after="0"/>
        <w:jc w:val="both"/>
      </w:pPr>
      <w:r>
        <w:t>Satellite TV</w:t>
      </w:r>
    </w:p>
    <w:p w14:paraId="6FBB6504" w14:textId="77777777" w:rsidR="00993226" w:rsidRDefault="00993226" w:rsidP="00993226">
      <w:pPr>
        <w:spacing w:after="0"/>
        <w:jc w:val="both"/>
      </w:pPr>
      <w:r>
        <w:t>Air conditioning</w:t>
      </w:r>
    </w:p>
    <w:p w14:paraId="031F475D" w14:textId="77777777" w:rsidR="00993226" w:rsidRDefault="00993226" w:rsidP="00993226">
      <w:pPr>
        <w:spacing w:after="0"/>
        <w:jc w:val="both"/>
      </w:pPr>
      <w:r>
        <w:t>Washing machine</w:t>
      </w:r>
    </w:p>
    <w:p w14:paraId="62016677" w14:textId="77777777" w:rsidR="00993226" w:rsidRDefault="00993226" w:rsidP="00993226">
      <w:pPr>
        <w:spacing w:after="0"/>
        <w:jc w:val="both"/>
      </w:pPr>
      <w:r>
        <w:lastRenderedPageBreak/>
        <w:t>Iron and ironing board</w:t>
      </w:r>
    </w:p>
    <w:p w14:paraId="6AC4DF76" w14:textId="77777777" w:rsidR="00993226" w:rsidRDefault="00993226" w:rsidP="00993226">
      <w:pPr>
        <w:spacing w:after="0"/>
        <w:jc w:val="both"/>
      </w:pPr>
      <w:r>
        <w:t>Hairdryer</w:t>
      </w:r>
    </w:p>
    <w:p w14:paraId="1DBDA8DB" w14:textId="77777777" w:rsidR="00993226" w:rsidRDefault="00993226" w:rsidP="00993226">
      <w:pPr>
        <w:spacing w:after="0"/>
        <w:jc w:val="both"/>
      </w:pPr>
      <w:r>
        <w:t>Pool and bath towels</w:t>
      </w:r>
    </w:p>
    <w:p w14:paraId="10039E1F" w14:textId="77777777" w:rsidR="00993226" w:rsidRDefault="00993226" w:rsidP="00993226">
      <w:pPr>
        <w:spacing w:after="0"/>
        <w:jc w:val="both"/>
      </w:pPr>
      <w:r>
        <w:t>Complimentary toiletries</w:t>
      </w:r>
    </w:p>
    <w:p w14:paraId="75D5C674" w14:textId="77777777" w:rsidR="00993226" w:rsidRDefault="00993226" w:rsidP="00993226">
      <w:pPr>
        <w:spacing w:after="0"/>
        <w:jc w:val="both"/>
      </w:pPr>
      <w:r>
        <w:t>Bathroom with bathtub or shower</w:t>
      </w:r>
    </w:p>
    <w:p w14:paraId="252B3D03" w14:textId="77777777" w:rsidR="00993226" w:rsidRDefault="00993226" w:rsidP="00993226">
      <w:pPr>
        <w:spacing w:after="0"/>
        <w:jc w:val="both"/>
      </w:pPr>
      <w:r>
        <w:t>Wardrobe</w:t>
      </w:r>
    </w:p>
    <w:p w14:paraId="06D07316" w14:textId="77777777" w:rsidR="00993226" w:rsidRDefault="00993226" w:rsidP="00993226">
      <w:pPr>
        <w:spacing w:after="0"/>
        <w:jc w:val="both"/>
      </w:pPr>
      <w:r>
        <w:t>Coffee maker</w:t>
      </w:r>
    </w:p>
    <w:p w14:paraId="05DBC20D" w14:textId="77777777" w:rsidR="00993226" w:rsidRDefault="00993226" w:rsidP="00993226">
      <w:pPr>
        <w:spacing w:after="0"/>
        <w:jc w:val="both"/>
      </w:pPr>
      <w:r>
        <w:t>Dining table</w:t>
      </w:r>
    </w:p>
    <w:p w14:paraId="5AB022E5" w14:textId="77777777" w:rsidR="00993226" w:rsidRDefault="00993226" w:rsidP="00993226">
      <w:pPr>
        <w:spacing w:after="0"/>
        <w:jc w:val="both"/>
      </w:pPr>
      <w:r>
        <w:t>Fireplace</w:t>
      </w:r>
    </w:p>
    <w:p w14:paraId="3237918B" w14:textId="77777777" w:rsidR="00993226" w:rsidRDefault="00993226" w:rsidP="00993226">
      <w:pPr>
        <w:spacing w:after="0"/>
        <w:jc w:val="both"/>
      </w:pPr>
      <w:r>
        <w:t>Flat-screen TV</w:t>
      </w:r>
    </w:p>
    <w:p w14:paraId="18D75FFC" w14:textId="77777777" w:rsidR="00993226" w:rsidRDefault="00993226" w:rsidP="00993226">
      <w:pPr>
        <w:spacing w:after="0"/>
        <w:jc w:val="both"/>
      </w:pPr>
      <w:r>
        <w:t>Full-length mirror</w:t>
      </w:r>
    </w:p>
    <w:p w14:paraId="1989FBE6" w14:textId="77777777" w:rsidR="00993226" w:rsidRDefault="00993226" w:rsidP="00993226">
      <w:pPr>
        <w:spacing w:after="0"/>
        <w:jc w:val="both"/>
      </w:pPr>
      <w:r>
        <w:t>Fully equipped kitchen</w:t>
      </w:r>
    </w:p>
    <w:p w14:paraId="5D91669E" w14:textId="77777777" w:rsidR="00993226" w:rsidRDefault="00993226" w:rsidP="00993226">
      <w:pPr>
        <w:spacing w:after="0"/>
        <w:jc w:val="both"/>
      </w:pPr>
      <w:r>
        <w:t>Garden view</w:t>
      </w:r>
    </w:p>
    <w:p w14:paraId="2E1AA0DA" w14:textId="77777777" w:rsidR="00993226" w:rsidRDefault="00993226" w:rsidP="00993226">
      <w:pPr>
        <w:spacing w:after="0"/>
        <w:jc w:val="both"/>
      </w:pPr>
      <w:r>
        <w:t>Guest laundry facilities</w:t>
      </w:r>
    </w:p>
    <w:p w14:paraId="4E99A2C9" w14:textId="77777777" w:rsidR="00993226" w:rsidRDefault="00993226" w:rsidP="00993226">
      <w:pPr>
        <w:spacing w:after="0"/>
        <w:jc w:val="both"/>
      </w:pPr>
      <w:r>
        <w:t>Lounge area</w:t>
      </w:r>
    </w:p>
    <w:p w14:paraId="7706DFD1" w14:textId="77777777" w:rsidR="00993226" w:rsidRDefault="00993226" w:rsidP="00993226">
      <w:pPr>
        <w:spacing w:after="0"/>
        <w:jc w:val="both"/>
      </w:pPr>
      <w:r>
        <w:t>Pool view</w:t>
      </w:r>
    </w:p>
    <w:p w14:paraId="5DC55D38" w14:textId="77777777" w:rsidR="00993226" w:rsidRDefault="00993226" w:rsidP="00993226">
      <w:pPr>
        <w:spacing w:after="0"/>
        <w:jc w:val="both"/>
      </w:pPr>
      <w:r>
        <w:t>Private balcony or terrace</w:t>
      </w:r>
    </w:p>
    <w:p w14:paraId="779616C4" w14:textId="77777777" w:rsidR="00993226" w:rsidRDefault="00993226" w:rsidP="00993226">
      <w:pPr>
        <w:spacing w:after="0"/>
        <w:jc w:val="both"/>
      </w:pPr>
      <w:r>
        <w:t>Shaver socket</w:t>
      </w:r>
    </w:p>
    <w:p w14:paraId="53F44CD8" w14:textId="77777777" w:rsidR="00993226" w:rsidRDefault="00993226" w:rsidP="00993226">
      <w:pPr>
        <w:spacing w:after="0"/>
        <w:jc w:val="both"/>
      </w:pPr>
      <w:r>
        <w:t>Refrigerator</w:t>
      </w:r>
    </w:p>
    <w:p w14:paraId="5E34ED2F" w14:textId="77777777" w:rsidR="00993226" w:rsidRDefault="00993226" w:rsidP="00993226">
      <w:pPr>
        <w:spacing w:after="0"/>
        <w:jc w:val="both"/>
      </w:pPr>
      <w:r>
        <w:t>Sea view</w:t>
      </w:r>
    </w:p>
    <w:p w14:paraId="2F7C0170" w14:textId="77777777" w:rsidR="00993226" w:rsidRDefault="00993226" w:rsidP="00993226">
      <w:pPr>
        <w:spacing w:after="0"/>
        <w:jc w:val="both"/>
      </w:pPr>
      <w:r>
        <w:t>Outdoor seating area</w:t>
      </w:r>
    </w:p>
    <w:p w14:paraId="434FE59A" w14:textId="77777777" w:rsidR="00993226" w:rsidRDefault="00993226" w:rsidP="00993226">
      <w:pPr>
        <w:spacing w:after="0"/>
        <w:jc w:val="both"/>
      </w:pPr>
      <w:r>
        <w:t>Soundproof windows</w:t>
      </w:r>
    </w:p>
    <w:p w14:paraId="6B281C76" w14:textId="77777777" w:rsidR="00993226" w:rsidRDefault="00993226" w:rsidP="00993226">
      <w:pPr>
        <w:spacing w:after="0"/>
        <w:jc w:val="both"/>
      </w:pPr>
      <w:r>
        <w:t>Desk</w:t>
      </w:r>
    </w:p>
    <w:p w14:paraId="7CD8BAB2" w14:textId="77777777" w:rsidR="00993226" w:rsidRDefault="00993226" w:rsidP="00993226">
      <w:pPr>
        <w:spacing w:after="0"/>
        <w:jc w:val="both"/>
      </w:pPr>
      <w:r>
        <w:t>Services</w:t>
      </w:r>
    </w:p>
    <w:p w14:paraId="217F4B28" w14:textId="77777777" w:rsidR="00993226" w:rsidRDefault="00993226" w:rsidP="00993226">
      <w:pPr>
        <w:spacing w:after="0"/>
        <w:jc w:val="both"/>
      </w:pPr>
      <w:r>
        <w:t>Housekeeping and linen change: Service provided twice a week</w:t>
      </w:r>
    </w:p>
    <w:p w14:paraId="6C1B33AD" w14:textId="77777777" w:rsidR="005A69C1" w:rsidRDefault="005A69C1" w:rsidP="00993226">
      <w:pPr>
        <w:spacing w:after="0"/>
        <w:jc w:val="both"/>
      </w:pPr>
    </w:p>
    <w:p w14:paraId="25CDCF0A" w14:textId="638C8128" w:rsidR="005A69C1" w:rsidRDefault="005A69C1" w:rsidP="00993226">
      <w:pPr>
        <w:spacing w:after="0"/>
        <w:jc w:val="both"/>
      </w:pPr>
      <w:r>
        <w:t>Extra</w:t>
      </w:r>
    </w:p>
    <w:p w14:paraId="06951F6B" w14:textId="2449299A" w:rsidR="005A69C1" w:rsidRDefault="005A69C1" w:rsidP="00993226">
      <w:pPr>
        <w:spacing w:after="0"/>
        <w:jc w:val="both"/>
      </w:pPr>
      <w:r w:rsidRPr="005A69C1">
        <w:t>daily environment resilience fee. (+10,00 Euros per day)</w:t>
      </w:r>
    </w:p>
    <w:p w14:paraId="40FAC12A" w14:textId="77777777" w:rsidR="005A69C1" w:rsidRDefault="005A69C1" w:rsidP="00993226">
      <w:pPr>
        <w:spacing w:after="0"/>
        <w:jc w:val="both"/>
      </w:pPr>
    </w:p>
    <w:p w14:paraId="2B730730" w14:textId="77777777" w:rsidR="00993226" w:rsidRDefault="00993226" w:rsidP="00993226">
      <w:pPr>
        <w:spacing w:after="0"/>
        <w:jc w:val="both"/>
      </w:pPr>
      <w:r>
        <w:t>Surroundings</w:t>
      </w:r>
    </w:p>
    <w:p w14:paraId="76E7851D" w14:textId="77777777" w:rsidR="00993226" w:rsidRDefault="00993226" w:rsidP="00993226">
      <w:pPr>
        <w:spacing w:after="0"/>
        <w:jc w:val="both"/>
      </w:pPr>
      <w:r>
        <w:t>1 km to the nearest supermarket</w:t>
      </w:r>
    </w:p>
    <w:p w14:paraId="2AEAB115" w14:textId="77777777" w:rsidR="00993226" w:rsidRDefault="00993226" w:rsidP="00993226">
      <w:pPr>
        <w:spacing w:after="0"/>
        <w:jc w:val="both"/>
      </w:pPr>
      <w:r>
        <w:t>2.5 km to Agios Stefanos village</w:t>
      </w:r>
    </w:p>
    <w:p w14:paraId="08983CBD" w14:textId="77777777" w:rsidR="00993226" w:rsidRDefault="00993226" w:rsidP="00993226">
      <w:pPr>
        <w:spacing w:after="0"/>
        <w:jc w:val="both"/>
      </w:pPr>
      <w:r>
        <w:t>4 km to Kassiopi (a fishing village with many bars and tavernas)</w:t>
      </w:r>
    </w:p>
    <w:p w14:paraId="535EC46C" w14:textId="77777777" w:rsidR="00993226" w:rsidRDefault="00993226" w:rsidP="00993226">
      <w:pPr>
        <w:spacing w:after="0"/>
        <w:jc w:val="both"/>
      </w:pPr>
      <w:r>
        <w:t>2.5 km to the nearest beach (Avlaki – restaurants, sailing, windsurfing, horse riding, boat rentals)</w:t>
      </w:r>
    </w:p>
    <w:p w14:paraId="75A2520D" w14:textId="77777777" w:rsidR="00993226" w:rsidRDefault="00993226" w:rsidP="00993226">
      <w:pPr>
        <w:spacing w:after="0"/>
        <w:jc w:val="both"/>
      </w:pPr>
      <w:r>
        <w:t>34 km to Corfu town/airport</w:t>
      </w:r>
    </w:p>
    <w:p w14:paraId="6F32AF5C" w14:textId="77777777" w:rsidR="00993226" w:rsidRDefault="00993226" w:rsidP="00993226">
      <w:pPr>
        <w:spacing w:after="0"/>
        <w:jc w:val="both"/>
      </w:pPr>
      <w:r>
        <w:t>Agios Stefanos beach/tavernas: 5-minute drive</w:t>
      </w:r>
    </w:p>
    <w:p w14:paraId="067E5955" w14:textId="77777777" w:rsidR="00993226" w:rsidRDefault="00993226" w:rsidP="00993226">
      <w:pPr>
        <w:spacing w:after="0"/>
        <w:jc w:val="both"/>
      </w:pPr>
      <w:r>
        <w:t>Kassiopi: 10-minute drive</w:t>
      </w:r>
    </w:p>
    <w:p w14:paraId="3835BD90" w14:textId="77777777" w:rsidR="00993226" w:rsidRDefault="00993226" w:rsidP="00993226">
      <w:pPr>
        <w:spacing w:after="0"/>
        <w:jc w:val="both"/>
      </w:pPr>
    </w:p>
    <w:p w14:paraId="00B6132F" w14:textId="77777777" w:rsidR="00993226" w:rsidRDefault="00993226" w:rsidP="00993226">
      <w:pPr>
        <w:spacing w:after="0"/>
        <w:jc w:val="both"/>
      </w:pPr>
    </w:p>
    <w:p w14:paraId="640AABB1" w14:textId="77777777" w:rsidR="00993226" w:rsidRDefault="00993226" w:rsidP="00993226">
      <w:pPr>
        <w:spacing w:after="0"/>
        <w:jc w:val="both"/>
      </w:pPr>
    </w:p>
    <w:p w14:paraId="0869994B" w14:textId="77777777" w:rsidR="00993226" w:rsidRDefault="00993226" w:rsidP="00993226">
      <w:pPr>
        <w:spacing w:after="0"/>
        <w:jc w:val="both"/>
      </w:pPr>
    </w:p>
    <w:p w14:paraId="562A9814" w14:textId="77777777" w:rsidR="00993226" w:rsidRDefault="00993226" w:rsidP="00993226">
      <w:pPr>
        <w:spacing w:after="0"/>
        <w:jc w:val="both"/>
      </w:pPr>
    </w:p>
    <w:p w14:paraId="47ACB208" w14:textId="3031411C" w:rsidR="00B72F65" w:rsidRPr="004E4E56" w:rsidRDefault="00B72F65" w:rsidP="00B72F65">
      <w:pPr>
        <w:spacing w:after="0"/>
        <w:jc w:val="both"/>
      </w:pPr>
    </w:p>
    <w:sectPr w:rsidR="00B72F65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87FE" w14:textId="77777777" w:rsidR="001100CC" w:rsidRDefault="001100CC" w:rsidP="00992F81">
      <w:pPr>
        <w:spacing w:after="0" w:line="240" w:lineRule="auto"/>
      </w:pPr>
      <w:r>
        <w:separator/>
      </w:r>
    </w:p>
  </w:endnote>
  <w:endnote w:type="continuationSeparator" w:id="0">
    <w:p w14:paraId="4D22E911" w14:textId="77777777" w:rsidR="001100CC" w:rsidRDefault="001100CC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AB78E" w14:textId="77777777" w:rsidR="001100CC" w:rsidRDefault="001100CC" w:rsidP="00992F81">
      <w:pPr>
        <w:spacing w:after="0" w:line="240" w:lineRule="auto"/>
      </w:pPr>
      <w:r>
        <w:separator/>
      </w:r>
    </w:p>
  </w:footnote>
  <w:footnote w:type="continuationSeparator" w:id="0">
    <w:p w14:paraId="6A18EC3D" w14:textId="77777777" w:rsidR="001100CC" w:rsidRDefault="001100CC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8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9"/>
  </w:num>
  <w:num w:numId="7" w16cid:durableId="1607467805">
    <w:abstractNumId w:val="21"/>
  </w:num>
  <w:num w:numId="8" w16cid:durableId="1529484464">
    <w:abstractNumId w:val="25"/>
  </w:num>
  <w:num w:numId="9" w16cid:durableId="916787181">
    <w:abstractNumId w:val="35"/>
  </w:num>
  <w:num w:numId="10" w16cid:durableId="1727950970">
    <w:abstractNumId w:val="34"/>
  </w:num>
  <w:num w:numId="11" w16cid:durableId="1739862188">
    <w:abstractNumId w:val="16"/>
  </w:num>
  <w:num w:numId="12" w16cid:durableId="1929849716">
    <w:abstractNumId w:val="39"/>
  </w:num>
  <w:num w:numId="13" w16cid:durableId="1089426427">
    <w:abstractNumId w:val="32"/>
  </w:num>
  <w:num w:numId="14" w16cid:durableId="32850239">
    <w:abstractNumId w:val="37"/>
  </w:num>
  <w:num w:numId="15" w16cid:durableId="1056705320">
    <w:abstractNumId w:val="36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3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30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7"/>
  </w:num>
  <w:num w:numId="31" w16cid:durableId="1818718519">
    <w:abstractNumId w:val="28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4"/>
  </w:num>
  <w:num w:numId="37" w16cid:durableId="721829758">
    <w:abstractNumId w:val="22"/>
  </w:num>
  <w:num w:numId="38" w16cid:durableId="1966111430">
    <w:abstractNumId w:val="23"/>
  </w:num>
  <w:num w:numId="39" w16cid:durableId="1350449531">
    <w:abstractNumId w:val="31"/>
  </w:num>
  <w:num w:numId="40" w16cid:durableId="1084649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0CC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A373B"/>
    <w:rsid w:val="004B016B"/>
    <w:rsid w:val="004B0D80"/>
    <w:rsid w:val="004C2AF2"/>
    <w:rsid w:val="004C45CF"/>
    <w:rsid w:val="004C7876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A69C1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A4513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0E62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93226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2178"/>
    <w:rsid w:val="00D904E2"/>
    <w:rsid w:val="00DA2A17"/>
    <w:rsid w:val="00DA461C"/>
    <w:rsid w:val="00DB21C0"/>
    <w:rsid w:val="00DB560F"/>
    <w:rsid w:val="00DD09C4"/>
    <w:rsid w:val="00DE3B3C"/>
    <w:rsid w:val="00DE7AFA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A09CA"/>
    <w:rsid w:val="00EA1A72"/>
    <w:rsid w:val="00EA6EB4"/>
    <w:rsid w:val="00EB08BA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1EDD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2025-02-04T15:13:00Z</dcterms:created>
  <dcterms:modified xsi:type="dcterms:W3CDTF">2025-02-05T16:15:00Z</dcterms:modified>
</cp:coreProperties>
</file>